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Obecní úřad Šestajovice</w:t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Husova 60/9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250 92 Šestajovice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 </w:t>
      </w:r>
      <w:r w:rsidDel="00000000" w:rsidR="00000000" w:rsidRPr="00000000">
        <w:rPr>
          <w:b w:val="1"/>
          <w:sz w:val="46"/>
          <w:szCs w:val="46"/>
          <w:rtl w:val="0"/>
        </w:rPr>
        <w:t xml:space="preserve">OHLÁŠENÍ PLÁTCE POPLATKU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Místní poplatek za odkládání komunálního odpadu z nemovité věci - obec Šestajovice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Údaje o plátci</w:t>
      </w:r>
    </w:p>
    <w:tbl>
      <w:tblPr>
        <w:tblStyle w:val="Table1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365"/>
        <w:gridCol w:w="1260"/>
        <w:gridCol w:w="1545"/>
        <w:gridCol w:w="690"/>
        <w:gridCol w:w="1485"/>
        <w:tblGridChange w:id="0">
          <w:tblGrid>
            <w:gridCol w:w="4140"/>
            <w:gridCol w:w="1365"/>
            <w:gridCol w:w="1260"/>
            <w:gridCol w:w="1545"/>
            <w:gridCol w:w="690"/>
            <w:gridCol w:w="1485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Plátce - vlastník nemovité věci / společenství vlastníků jednotek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36.53543307086625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(jméno a příjmení / název právnické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36.53543307086625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osoby)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51181102362307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Rodné číslo / IČO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 / sídlo plátce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ulice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č. popisné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č. orientační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město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Osoba oprávněná jednat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Oprávnění k jednání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(např. plná moc)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Doručovací adresa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Bankovní účty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Emailová adresa/datová schránka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Poučení pro vyplnění formuláře: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Plátce - vlastník nemovitosti -</w:t>
      </w:r>
      <w:r w:rsidDel="00000000" w:rsidR="00000000" w:rsidRPr="00000000">
        <w:rPr>
          <w:sz w:val="18"/>
          <w:szCs w:val="18"/>
          <w:rtl w:val="0"/>
        </w:rPr>
        <w:t xml:space="preserve"> jméno a příjmení nebo název právnické osoby nebo název společenství vlastníků jednotek (dále jen SVJ) - ve věci poplatku je oprávněn jednat vlastník nemovitosti (jeden ze spoluvlastníků) nebo předseda SVJ - další osoba pouze na základě plné moci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Rodné číslo/IČO - </w:t>
      </w:r>
      <w:r w:rsidDel="00000000" w:rsidR="00000000" w:rsidRPr="00000000">
        <w:rPr>
          <w:sz w:val="18"/>
          <w:szCs w:val="18"/>
          <w:rtl w:val="0"/>
        </w:rPr>
        <w:t xml:space="preserve">fyzická osoba - rodné číslo vlastníka nemovitosti, právnická osoba - IČO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Adresa/sídlo plátce - </w:t>
      </w:r>
      <w:r w:rsidDel="00000000" w:rsidR="00000000" w:rsidRPr="00000000">
        <w:rPr>
          <w:sz w:val="18"/>
          <w:szCs w:val="18"/>
          <w:rtl w:val="0"/>
        </w:rPr>
        <w:t xml:space="preserve">místo trvalého pobytu fyzické osoby nebo adresa sídla právnické osoby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Osoba oprávněná jednat </w:t>
      </w:r>
      <w:r w:rsidDel="00000000" w:rsidR="00000000" w:rsidRPr="00000000">
        <w:rPr>
          <w:sz w:val="18"/>
          <w:szCs w:val="18"/>
          <w:rtl w:val="0"/>
        </w:rPr>
        <w:t xml:space="preserve">- jméno a příjmení a vztah k plátci (jednatel, předseda výboru, zmocněnec, zákonný zástupce, správce atd.) Vyplňte vždy u právnické osoby nebo v případě, že plátce zastupuje jím pověřená osoba.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Oprávnění k jednání - </w:t>
      </w:r>
      <w:r w:rsidDel="00000000" w:rsidR="00000000" w:rsidRPr="00000000">
        <w:rPr>
          <w:sz w:val="18"/>
          <w:szCs w:val="18"/>
          <w:rtl w:val="0"/>
        </w:rPr>
        <w:t xml:space="preserve">v případě zastupování přiložte k formuláři plnou moc či jiné oprávnění k jednání                                              v poplatkových záležitostech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Doručovací adresa - </w:t>
      </w:r>
      <w:r w:rsidDel="00000000" w:rsidR="00000000" w:rsidRPr="00000000">
        <w:rPr>
          <w:sz w:val="18"/>
          <w:szCs w:val="18"/>
          <w:rtl w:val="0"/>
        </w:rPr>
        <w:t xml:space="preserve">vyplňte pouze tehdy, jestliže je adresa pro doručování odlišná od adresy místa trvalého pobytu fyzické osoby nebo sídla právnické osoby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Bankovní účty - </w:t>
      </w:r>
      <w:r w:rsidDel="00000000" w:rsidR="00000000" w:rsidRPr="00000000">
        <w:rPr>
          <w:sz w:val="18"/>
          <w:szCs w:val="18"/>
          <w:rtl w:val="0"/>
        </w:rPr>
        <w:t xml:space="preserve">čísla všech účtů plátce u poskytovatelů platebních služeb, včetně poskytovatelů těchto služeb v zahraničí, užívaných</w:t>
      </w:r>
      <w:r w:rsidDel="00000000" w:rsidR="00000000" w:rsidRPr="00000000">
        <w:rPr>
          <w:b w:val="1"/>
          <w:sz w:val="18"/>
          <w:szCs w:val="18"/>
          <w:rtl w:val="0"/>
        </w:rPr>
        <w:t xml:space="preserve"> v souvislosti s podnikatelskou činností</w:t>
      </w:r>
      <w:r w:rsidDel="00000000" w:rsidR="00000000" w:rsidRPr="00000000">
        <w:rPr>
          <w:sz w:val="18"/>
          <w:szCs w:val="18"/>
          <w:rtl w:val="0"/>
        </w:rPr>
        <w:t xml:space="preserve">, v případě, že předmět poplatku souvisí s podnikatelskou činností plátce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Telefonní číslo -</w:t>
      </w:r>
      <w:r w:rsidDel="00000000" w:rsidR="00000000" w:rsidRPr="00000000">
        <w:rPr>
          <w:sz w:val="18"/>
          <w:szCs w:val="18"/>
          <w:rtl w:val="0"/>
        </w:rPr>
        <w:t xml:space="preserve"> telefonní číslo plátce nebo osoby oprávněné jednat jménem plátce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Emailová adresa/datová schránka - </w:t>
      </w:r>
      <w:r w:rsidDel="00000000" w:rsidR="00000000" w:rsidRPr="00000000">
        <w:rPr>
          <w:sz w:val="18"/>
          <w:szCs w:val="18"/>
          <w:rtl w:val="0"/>
        </w:rPr>
        <w:t xml:space="preserve">emailová adresa či datová schránka plátce nebo osoby oprávněné jednat jménem plátce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Údaje o nemovité věci </w:t>
      </w:r>
      <w:r w:rsidDel="00000000" w:rsidR="00000000" w:rsidRPr="00000000">
        <w:rPr>
          <w:b w:val="1"/>
          <w:rtl w:val="0"/>
        </w:rPr>
        <w:t xml:space="preserve">(nutno vyplnit za každou vlastněnou nemovitou věc)</w:t>
      </w: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1305"/>
        <w:gridCol w:w="1845"/>
        <w:gridCol w:w="1350"/>
        <w:gridCol w:w="2085"/>
        <w:gridCol w:w="1320"/>
        <w:tblGridChange w:id="0">
          <w:tblGrid>
            <w:gridCol w:w="2400"/>
            <w:gridCol w:w="1305"/>
            <w:gridCol w:w="1845"/>
            <w:gridCol w:w="1350"/>
            <w:gridCol w:w="2085"/>
            <w:gridCol w:w="1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Nemovitá věc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číslo popisné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číslo evidenční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(stavba ro rodinnou rekreaci)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</w:t>
            </w:r>
            <w:r w:rsidDel="00000000" w:rsidR="00000000" w:rsidRPr="00000000">
              <w:rPr>
                <w:b w:val="1"/>
                <w:rtl w:val="0"/>
              </w:rPr>
              <w:t xml:space="preserve">íslo parcelní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(pokud není ještě přiděleno číslo popisné)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bytových jednotek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poplatníků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(majících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bydliště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v nemovité věci)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Objem nádob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nádob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Četnost svozu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Nemovitá věc </w:t>
      </w:r>
      <w:r w:rsidDel="00000000" w:rsidR="00000000" w:rsidRPr="00000000">
        <w:rPr>
          <w:sz w:val="18"/>
          <w:szCs w:val="18"/>
          <w:rtl w:val="0"/>
        </w:rPr>
        <w:t xml:space="preserve"> - údaje dle Katastru nemovitostí (u SVJ vždy sídlo SVJ) - rodinný dům, byt, stavba pro rodinnou rekreaci - nacházející se na území obce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Počet bytových jednotek</w:t>
      </w:r>
      <w:r w:rsidDel="00000000" w:rsidR="00000000" w:rsidRPr="00000000">
        <w:rPr>
          <w:sz w:val="18"/>
          <w:szCs w:val="18"/>
          <w:rtl w:val="0"/>
        </w:rPr>
        <w:t xml:space="preserve"> - vyplňte počet bytových jednotek v nemovité věci (u SVJ vždy za celé SVJ)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Počet poplatníků </w:t>
      </w:r>
      <w:r w:rsidDel="00000000" w:rsidR="00000000" w:rsidRPr="00000000">
        <w:rPr>
          <w:sz w:val="18"/>
          <w:szCs w:val="18"/>
          <w:rtl w:val="0"/>
        </w:rPr>
        <w:t xml:space="preserve">- vyplňte počet osob, které mají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bydliště (zdržují se)</w:t>
      </w:r>
      <w:r w:rsidDel="00000000" w:rsidR="00000000" w:rsidRPr="00000000">
        <w:rPr>
          <w:sz w:val="18"/>
          <w:szCs w:val="18"/>
          <w:rtl w:val="0"/>
        </w:rPr>
        <w:t xml:space="preserve"> v nemovité věci (u SVJ vždy za celé SVJ)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Objem nádob </w:t>
      </w:r>
      <w:r w:rsidDel="00000000" w:rsidR="00000000" w:rsidRPr="00000000">
        <w:rPr>
          <w:sz w:val="18"/>
          <w:szCs w:val="18"/>
          <w:rtl w:val="0"/>
        </w:rPr>
        <w:t xml:space="preserve">- vyplňte zvolenou velikost nádoby na komunální odpad (popelnice/kontejner) - možnosti </w:t>
      </w:r>
      <w:r w:rsidDel="00000000" w:rsidR="00000000" w:rsidRPr="00000000">
        <w:rPr>
          <w:b w:val="1"/>
          <w:sz w:val="18"/>
          <w:szCs w:val="18"/>
          <w:rtl w:val="0"/>
        </w:rPr>
        <w:t xml:space="preserve">60l, 120l, 240l, 1100l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Počet nádob -</w:t>
      </w:r>
      <w:r w:rsidDel="00000000" w:rsidR="00000000" w:rsidRPr="00000000">
        <w:rPr>
          <w:sz w:val="18"/>
          <w:szCs w:val="18"/>
          <w:rtl w:val="0"/>
        </w:rPr>
        <w:t xml:space="preserve"> vyplňte počet kusů nádob na komunální odpad (popelnic/kontejnerů)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Četnost svozu - </w:t>
      </w:r>
      <w:r w:rsidDel="00000000" w:rsidR="00000000" w:rsidRPr="00000000">
        <w:rPr>
          <w:sz w:val="18"/>
          <w:szCs w:val="18"/>
          <w:rtl w:val="0"/>
        </w:rPr>
        <w:t xml:space="preserve">vyplňte požadovanou četnost svozu  - </w:t>
      </w:r>
      <w:r w:rsidDel="00000000" w:rsidR="00000000" w:rsidRPr="00000000">
        <w:rPr>
          <w:b w:val="1"/>
          <w:sz w:val="18"/>
          <w:szCs w:val="18"/>
          <w:rtl w:val="0"/>
        </w:rPr>
        <w:t xml:space="preserve">1x 7 dní </w:t>
      </w:r>
      <w:r w:rsidDel="00000000" w:rsidR="00000000" w:rsidRPr="00000000">
        <w:rPr>
          <w:sz w:val="18"/>
          <w:szCs w:val="18"/>
          <w:rtl w:val="0"/>
        </w:rPr>
        <w:t xml:space="preserve"> = </w:t>
      </w:r>
      <w:r w:rsidDel="00000000" w:rsidR="00000000" w:rsidRPr="00000000">
        <w:rPr>
          <w:b w:val="1"/>
          <w:sz w:val="18"/>
          <w:szCs w:val="18"/>
          <w:rtl w:val="0"/>
        </w:rPr>
        <w:t xml:space="preserve">52</w:t>
      </w:r>
      <w:r w:rsidDel="00000000" w:rsidR="00000000" w:rsidRPr="00000000">
        <w:rPr>
          <w:sz w:val="18"/>
          <w:szCs w:val="18"/>
          <w:rtl w:val="0"/>
        </w:rPr>
        <w:t xml:space="preserve"> svozů, </w:t>
      </w:r>
      <w:r w:rsidDel="00000000" w:rsidR="00000000" w:rsidRPr="00000000">
        <w:rPr>
          <w:b w:val="1"/>
          <w:sz w:val="18"/>
          <w:szCs w:val="18"/>
          <w:rtl w:val="0"/>
        </w:rPr>
        <w:t xml:space="preserve">1x za 14 dní</w:t>
      </w:r>
      <w:r w:rsidDel="00000000" w:rsidR="00000000" w:rsidRPr="00000000">
        <w:rPr>
          <w:sz w:val="18"/>
          <w:szCs w:val="18"/>
          <w:rtl w:val="0"/>
        </w:rPr>
        <w:t xml:space="preserve"> = </w:t>
      </w:r>
      <w:r w:rsidDel="00000000" w:rsidR="00000000" w:rsidRPr="00000000">
        <w:rPr>
          <w:b w:val="1"/>
          <w:sz w:val="18"/>
          <w:szCs w:val="18"/>
          <w:rtl w:val="0"/>
        </w:rPr>
        <w:t xml:space="preserve">26</w:t>
      </w:r>
      <w:r w:rsidDel="00000000" w:rsidR="00000000" w:rsidRPr="00000000">
        <w:rPr>
          <w:sz w:val="18"/>
          <w:szCs w:val="18"/>
          <w:rtl w:val="0"/>
        </w:rPr>
        <w:t xml:space="preserve"> svozů, </w:t>
      </w:r>
      <w:r w:rsidDel="00000000" w:rsidR="00000000" w:rsidRPr="00000000">
        <w:rPr>
          <w:b w:val="1"/>
          <w:sz w:val="18"/>
          <w:szCs w:val="18"/>
          <w:rtl w:val="0"/>
        </w:rPr>
        <w:t xml:space="preserve">1x 28 dní  = 13 </w:t>
      </w:r>
      <w:r w:rsidDel="00000000" w:rsidR="00000000" w:rsidRPr="00000000">
        <w:rPr>
          <w:sz w:val="18"/>
          <w:szCs w:val="18"/>
          <w:rtl w:val="0"/>
        </w:rPr>
        <w:t xml:space="preserve">svozů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Ohlašovací povinnost je dána zákonem o místních poplatcích č. 565/1990 Sb., ve znění pozdějších předpisů                                         a příslušnou obecně závaznou vyhláškou obce Šestajovice o místním poplatku za odkládání komunálního odpadu                          z nemovité věci.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Poplatníkem</w:t>
      </w:r>
      <w:r w:rsidDel="00000000" w:rsidR="00000000" w:rsidRPr="00000000">
        <w:rPr>
          <w:b w:val="1"/>
          <w:sz w:val="18"/>
          <w:szCs w:val="18"/>
          <w:rtl w:val="0"/>
        </w:rPr>
        <w:t xml:space="preserve"> poplatku za odkládání komunálního odpadu z nemovité věci je fyzická osoba, která má v nemovité věci bydliště, pokud v předmětné nemovitosti nemá bydliště žádná fyzická osoba, poplatníkem je vlastník této nemovité věci, poplatníkem může být v tomto případě fyzická i právnická osoba.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Plátcem</w:t>
      </w:r>
      <w:r w:rsidDel="00000000" w:rsidR="00000000" w:rsidRPr="00000000">
        <w:rPr>
          <w:b w:val="1"/>
          <w:sz w:val="18"/>
          <w:szCs w:val="18"/>
          <w:rtl w:val="0"/>
        </w:rPr>
        <w:t xml:space="preserve"> poplatku za odkládání komunálního odpadu z nemovité věci je vlastník nemovité věci nebo společenství vlastníků jednotek.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Plátce poplatku je povinen vybrat poplatek od poplatníka.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Zvolenou nádobu/popelnici si plátce/poplatník zajistí na vlastní náklady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A3">
      <w:pPr>
        <w:spacing w:after="240" w:befor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Prohlašuji, že veškeré mnou uvedené údaje jsou pravdivé a úplné a jsem si vědom(a) právních následků případného uvedení nepravdivých nebo neúplných údajů. Dojde-li ke změně údajů uvedených v tomto ohlášení, je plátce povinen tuto změnu oznámit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do 15 dnů</w:t>
      </w:r>
      <w:r w:rsidDel="00000000" w:rsidR="00000000" w:rsidRPr="00000000">
        <w:rPr>
          <w:b w:val="1"/>
          <w:sz w:val="18"/>
          <w:szCs w:val="18"/>
          <w:rtl w:val="0"/>
        </w:rPr>
        <w:t xml:space="preserve"> ode dne, kdy tato změna nastala.</w:t>
      </w:r>
    </w:p>
    <w:p w:rsidR="00000000" w:rsidDel="00000000" w:rsidP="00000000" w:rsidRDefault="00000000" w:rsidRPr="00000000" w14:paraId="000000A4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 porušení ohlašovací povinnosti může správce poplatku uložit plátci pokutu za nesplnění povinnosti nepeněžité povahy              až do 500 000 Kč podle § 247a odst. 1 písm. a) daňového řádu.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Datum:__________________________</w:t>
        <w:tab/>
        <w:tab/>
        <w:tab/>
        <w:t xml:space="preserve">Podpis plátce:___________________________________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Poskytnutím svých osobních údajů v rozsahu podkladů pro účely této registrace, dávám ve smyslu zákona o ochraně osobních údajů a v souladu s čl. 13 Nařízení Evropského parlamentu a Rady (EU)             č. 2016/679 o ochraně fyzických osob v souvislosti se zpracováním osobních údajů a o volném pohybu těchto údajů a o zrušení směrnice 95/46/ES (dále jen „GDPR“), souhlas k jejich zpracování. Osobní údaje v tomto formuláři zpracovává Obec Šestajovice na základě právní povinnosti a svého oprávněného zájmu. Osobní údaje budou zpracovávány pouze v souvislosti s místními poplatky a pouze po nezbytně nutnou dobu.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40" w:w="11907" w:orient="portrait"/>
      <w:pgMar w:bottom="113.38582677165356" w:top="453.5433070866142" w:left="566.9291338582677" w:right="566.9291338582677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9" w:before="0" w:line="240" w:lineRule="auto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